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8DF8" w14:textId="77777777" w:rsidR="00EE38E2" w:rsidRDefault="00EE38E2" w:rsidP="005775DC">
      <w:pPr>
        <w:spacing w:after="0" w:line="40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Társulási közművelődési pályázat</w:t>
      </w:r>
    </w:p>
    <w:p w14:paraId="54045535" w14:textId="77777777" w:rsidR="00EE38E2" w:rsidRDefault="00EE38E2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3DC817D4" w14:textId="77777777" w:rsidR="003D169D" w:rsidRDefault="003D169D" w:rsidP="003D169D">
      <w:pPr>
        <w:spacing w:after="0" w:line="360" w:lineRule="auto"/>
        <w:ind w:firstLine="567"/>
        <w:jc w:val="both"/>
        <w:rPr>
          <w:rFonts w:ascii="Bookman Old Style" w:hAnsi="Bookman Old Style"/>
        </w:rPr>
      </w:pPr>
      <w:r w:rsidRPr="003D169D">
        <w:rPr>
          <w:rFonts w:ascii="Bookman Old Style" w:hAnsi="Bookman Old Style"/>
          <w:highlight w:val="yellow"/>
        </w:rPr>
        <w:t xml:space="preserve">A Völgységi Többcélú Kistérségi Társulás (VTKT) és később a Völgységi Önkormányzatok Társulása (VÖT) is fontos, kiemelt feladatának tartotta, hogy támogassa a települések kulturális életét, rendezvényeit, ezért 2016-ig évi 2 millió forintos, 2017-től évi 2.300.000 forintos, 2021-től (34/2021.(XI.26.) </w:t>
      </w:r>
      <w:proofErr w:type="spellStart"/>
      <w:r w:rsidRPr="003D169D">
        <w:rPr>
          <w:rFonts w:ascii="Bookman Old Style" w:hAnsi="Bookman Old Style"/>
          <w:highlight w:val="yellow"/>
        </w:rPr>
        <w:t>VÖTth</w:t>
      </w:r>
      <w:proofErr w:type="spellEnd"/>
      <w:r w:rsidRPr="003D169D">
        <w:rPr>
          <w:rFonts w:ascii="Bookman Old Style" w:hAnsi="Bookman Old Style"/>
          <w:highlight w:val="yellow"/>
        </w:rPr>
        <w:t xml:space="preserve">.) – Zomba, Kéty, Felsőnána, Murga társuláshoz való csatlakozását követően - 3.000.000 forintos keretösszeget biztosított azon civil szervezetek számára, amelyek elsősorban település szintű, </w:t>
      </w:r>
      <w:proofErr w:type="spellStart"/>
      <w:r w:rsidRPr="003D169D">
        <w:rPr>
          <w:rFonts w:ascii="Bookman Old Style" w:hAnsi="Bookman Old Style"/>
          <w:highlight w:val="yellow"/>
        </w:rPr>
        <w:t>mikrotérségi</w:t>
      </w:r>
      <w:proofErr w:type="spellEnd"/>
      <w:r w:rsidRPr="003D169D">
        <w:rPr>
          <w:rFonts w:ascii="Bookman Old Style" w:hAnsi="Bookman Old Style"/>
          <w:highlight w:val="yellow"/>
        </w:rPr>
        <w:t>, térségi vagy ennél nagyobb jelentőségű rendezvényt szerveznek.</w:t>
      </w:r>
    </w:p>
    <w:p w14:paraId="2096BBF9" w14:textId="77777777" w:rsidR="00A845E9" w:rsidRDefault="00A845E9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51B60FDB" w14:textId="77777777" w:rsidR="00A845E9" w:rsidRDefault="00A845E9" w:rsidP="005775DC">
      <w:pPr>
        <w:spacing w:after="0" w:line="400" w:lineRule="exact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Fotó</w:t>
      </w:r>
    </w:p>
    <w:p w14:paraId="508B1A93" w14:textId="77777777" w:rsidR="00A845E9" w:rsidRDefault="00A845E9" w:rsidP="00F27BAF">
      <w:pPr>
        <w:spacing w:after="0" w:line="400" w:lineRule="exact"/>
        <w:ind w:firstLine="567"/>
        <w:jc w:val="both"/>
        <w:rPr>
          <w:rFonts w:ascii="Bookman Old Style" w:hAnsi="Bookman Old Style"/>
        </w:rPr>
      </w:pPr>
    </w:p>
    <w:p w14:paraId="03876753" w14:textId="77777777" w:rsidR="00EE38E2" w:rsidRDefault="00EE38E2" w:rsidP="006C43FD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Völgységi Önkormányzatok Társulási Tanácsa </w:t>
      </w:r>
      <w:r w:rsidR="006A2701">
        <w:rPr>
          <w:rFonts w:ascii="Bookman Old Style" w:hAnsi="Bookman Old Style"/>
        </w:rPr>
        <w:t xml:space="preserve">2013-2015-ben a közművelődési pályázatot feladatellátásként kezelte. </w:t>
      </w:r>
      <w:r>
        <w:rPr>
          <w:rFonts w:ascii="Bookman Old Style" w:hAnsi="Bookman Old Style"/>
        </w:rPr>
        <w:t xml:space="preserve">2015-ben, a társulás átalakításakor </w:t>
      </w:r>
      <w:r w:rsidR="006A2701">
        <w:rPr>
          <w:rFonts w:ascii="Bookman Old Style" w:hAnsi="Bookman Old Style"/>
        </w:rPr>
        <w:t xml:space="preserve">a tanács </w:t>
      </w:r>
      <w:r>
        <w:rPr>
          <w:rFonts w:ascii="Bookman Old Style" w:hAnsi="Bookman Old Style"/>
        </w:rPr>
        <w:t xml:space="preserve">úgy döntött, hogy a közművelődési pályázatot nem veszi be az alapszolgáltatásai közé, azonban </w:t>
      </w:r>
      <w:r w:rsidR="006A2701">
        <w:rPr>
          <w:rFonts w:ascii="Bookman Old Style" w:hAnsi="Bookman Old Style"/>
        </w:rPr>
        <w:t xml:space="preserve">továbbra is </w:t>
      </w:r>
      <w:r>
        <w:rPr>
          <w:rFonts w:ascii="Bookman Old Style" w:hAnsi="Bookman Old Style"/>
        </w:rPr>
        <w:t>fontos</w:t>
      </w:r>
      <w:r w:rsidR="006A2701">
        <w:rPr>
          <w:rFonts w:ascii="Bookman Old Style" w:hAnsi="Bookman Old Style"/>
        </w:rPr>
        <w:t xml:space="preserve"> eszköznek</w:t>
      </w:r>
      <w:r>
        <w:rPr>
          <w:rFonts w:ascii="Bookman Old Style" w:hAnsi="Bookman Old Style"/>
        </w:rPr>
        <w:t xml:space="preserve"> tartja a térség kulturális életének támogatásában</w:t>
      </w:r>
      <w:r w:rsidR="00F27BAF">
        <w:rPr>
          <w:rFonts w:ascii="Bookman Old Style" w:hAnsi="Bookman Old Style"/>
        </w:rPr>
        <w:t>.</w:t>
      </w:r>
    </w:p>
    <w:p w14:paraId="7C93A088" w14:textId="77777777" w:rsidR="00EE38E2" w:rsidRDefault="00EE38E2" w:rsidP="006C43FD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Az alábbi táblázatban </w:t>
      </w:r>
      <w:r w:rsidR="006C43FD">
        <w:rPr>
          <w:rFonts w:ascii="Bookman Old Style" w:hAnsi="Bookman Old Style"/>
        </w:rPr>
        <w:t xml:space="preserve">látható, hogy hány településről </w:t>
      </w:r>
      <w:r w:rsidR="00285A56">
        <w:rPr>
          <w:rFonts w:ascii="Bookman Old Style" w:hAnsi="Bookman Old Style"/>
        </w:rPr>
        <w:t>érkezett be pályázat, évenként mennyi</w:t>
      </w:r>
      <w:r w:rsidR="006C43FD">
        <w:rPr>
          <w:rFonts w:ascii="Bookman Old Style" w:hAnsi="Bookman Old Style"/>
        </w:rPr>
        <w:t xml:space="preserve"> pályázat, m</w:t>
      </w:r>
      <w:r w:rsidR="00285A56">
        <w:rPr>
          <w:rFonts w:ascii="Bookman Old Style" w:hAnsi="Bookman Old Style"/>
        </w:rPr>
        <w:t xml:space="preserve">ekkora </w:t>
      </w:r>
      <w:r w:rsidR="006C43FD">
        <w:rPr>
          <w:rFonts w:ascii="Bookman Old Style" w:hAnsi="Bookman Old Style"/>
        </w:rPr>
        <w:t>támogatási igénnyel érkezett be az elmúlt években.</w:t>
      </w:r>
    </w:p>
    <w:p w14:paraId="46828940" w14:textId="77777777" w:rsidR="00285A56" w:rsidRDefault="00285A56" w:rsidP="00285A56">
      <w:pPr>
        <w:spacing w:after="0" w:line="400" w:lineRule="exact"/>
        <w:jc w:val="both"/>
        <w:rPr>
          <w:rFonts w:ascii="Bookman Old Style" w:hAnsi="Bookman Old Style"/>
        </w:rPr>
      </w:pPr>
    </w:p>
    <w:p w14:paraId="00A49B82" w14:textId="77777777" w:rsidR="003D169D" w:rsidRPr="003D169D" w:rsidRDefault="003D169D" w:rsidP="003D169D">
      <w:pPr>
        <w:spacing w:after="0" w:line="300" w:lineRule="exact"/>
        <w:ind w:firstLine="567"/>
        <w:jc w:val="center"/>
        <w:rPr>
          <w:rFonts w:ascii="Bookman Old Style" w:hAnsi="Bookman Old Style"/>
          <w:highlight w:val="yellow"/>
        </w:rPr>
      </w:pPr>
      <w:r w:rsidRPr="003D169D">
        <w:rPr>
          <w:rFonts w:ascii="Bookman Old Style" w:hAnsi="Bookman Old Style"/>
          <w:b/>
          <w:bCs/>
          <w:highlight w:val="yellow"/>
        </w:rPr>
        <w:t xml:space="preserve">A 2013-2026 közötti pályázatok eredményei </w:t>
      </w:r>
    </w:p>
    <w:p w14:paraId="45EE760F" w14:textId="77777777" w:rsidR="003D169D" w:rsidRPr="003D169D" w:rsidRDefault="003D169D" w:rsidP="003D169D">
      <w:pPr>
        <w:spacing w:after="0" w:line="300" w:lineRule="exact"/>
        <w:jc w:val="both"/>
        <w:rPr>
          <w:rFonts w:ascii="Bookman Old Style" w:hAnsi="Bookman Old Style"/>
          <w:highlight w:val="yellow"/>
        </w:rPr>
      </w:pPr>
    </w:p>
    <w:p w14:paraId="68340141" w14:textId="77777777" w:rsidR="003D169D" w:rsidRPr="003D169D" w:rsidRDefault="003D169D" w:rsidP="003D169D">
      <w:pPr>
        <w:spacing w:after="0" w:line="300" w:lineRule="exact"/>
        <w:jc w:val="both"/>
        <w:rPr>
          <w:rFonts w:ascii="Bookman Old Style" w:hAnsi="Bookman Old Style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959"/>
        <w:gridCol w:w="1803"/>
        <w:gridCol w:w="1793"/>
        <w:gridCol w:w="1890"/>
      </w:tblGrid>
      <w:tr w:rsidR="003D169D" w:rsidRPr="003D169D" w14:paraId="7D0EFAF4" w14:textId="77777777" w:rsidTr="000571FE">
        <w:tc>
          <w:tcPr>
            <w:tcW w:w="1809" w:type="dxa"/>
            <w:shd w:val="clear" w:color="auto" w:fill="auto"/>
          </w:tcPr>
          <w:p w14:paraId="2E20FDD2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Év</w:t>
            </w:r>
          </w:p>
        </w:tc>
        <w:tc>
          <w:tcPr>
            <w:tcW w:w="2011" w:type="dxa"/>
            <w:shd w:val="clear" w:color="auto" w:fill="auto"/>
          </w:tcPr>
          <w:p w14:paraId="42B627A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Településszám</w:t>
            </w:r>
          </w:p>
        </w:tc>
        <w:tc>
          <w:tcPr>
            <w:tcW w:w="1910" w:type="dxa"/>
            <w:shd w:val="clear" w:color="auto" w:fill="auto"/>
          </w:tcPr>
          <w:p w14:paraId="611BD448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Pályázatok száma</w:t>
            </w:r>
          </w:p>
        </w:tc>
        <w:tc>
          <w:tcPr>
            <w:tcW w:w="1911" w:type="dxa"/>
            <w:shd w:val="clear" w:color="auto" w:fill="auto"/>
          </w:tcPr>
          <w:p w14:paraId="03ABCB37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Igényelt támogatás (</w:t>
            </w:r>
            <w:proofErr w:type="spellStart"/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eFt</w:t>
            </w:r>
            <w:proofErr w:type="spellEnd"/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911" w:type="dxa"/>
            <w:shd w:val="clear" w:color="auto" w:fill="auto"/>
          </w:tcPr>
          <w:p w14:paraId="709FB68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Eredménytelen</w:t>
            </w:r>
          </w:p>
          <w:p w14:paraId="3A2A1FB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b/>
                <w:sz w:val="20"/>
                <w:szCs w:val="20"/>
                <w:highlight w:val="yellow"/>
              </w:rPr>
              <w:t>p. száma</w:t>
            </w:r>
          </w:p>
        </w:tc>
      </w:tr>
      <w:tr w:rsidR="003D169D" w:rsidRPr="003D169D" w14:paraId="40C67A65" w14:textId="77777777" w:rsidTr="000571FE">
        <w:tc>
          <w:tcPr>
            <w:tcW w:w="1809" w:type="dxa"/>
            <w:shd w:val="clear" w:color="auto" w:fill="auto"/>
          </w:tcPr>
          <w:p w14:paraId="42BE562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2013</w:t>
            </w:r>
          </w:p>
        </w:tc>
        <w:tc>
          <w:tcPr>
            <w:tcW w:w="2011" w:type="dxa"/>
            <w:shd w:val="clear" w:color="auto" w:fill="auto"/>
          </w:tcPr>
          <w:p w14:paraId="1AFD002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910" w:type="dxa"/>
            <w:shd w:val="clear" w:color="auto" w:fill="auto"/>
          </w:tcPr>
          <w:p w14:paraId="76FB78A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911" w:type="dxa"/>
            <w:shd w:val="clear" w:color="auto" w:fill="auto"/>
          </w:tcPr>
          <w:p w14:paraId="2851CB5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2.800</w:t>
            </w:r>
          </w:p>
        </w:tc>
        <w:tc>
          <w:tcPr>
            <w:tcW w:w="1911" w:type="dxa"/>
            <w:shd w:val="clear" w:color="auto" w:fill="auto"/>
          </w:tcPr>
          <w:p w14:paraId="64F25C29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  <w:tr w:rsidR="003D169D" w:rsidRPr="003D169D" w14:paraId="758914E2" w14:textId="77777777" w:rsidTr="000571FE">
        <w:tc>
          <w:tcPr>
            <w:tcW w:w="1809" w:type="dxa"/>
            <w:shd w:val="clear" w:color="auto" w:fill="auto"/>
          </w:tcPr>
          <w:p w14:paraId="195244F1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2014</w:t>
            </w:r>
          </w:p>
        </w:tc>
        <w:tc>
          <w:tcPr>
            <w:tcW w:w="2011" w:type="dxa"/>
            <w:shd w:val="clear" w:color="auto" w:fill="auto"/>
          </w:tcPr>
          <w:p w14:paraId="042B99A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910" w:type="dxa"/>
            <w:shd w:val="clear" w:color="auto" w:fill="auto"/>
          </w:tcPr>
          <w:p w14:paraId="17B1ABA7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34</w:t>
            </w:r>
          </w:p>
        </w:tc>
        <w:tc>
          <w:tcPr>
            <w:tcW w:w="1911" w:type="dxa"/>
            <w:shd w:val="clear" w:color="auto" w:fill="auto"/>
          </w:tcPr>
          <w:p w14:paraId="1612EA4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3.280</w:t>
            </w:r>
          </w:p>
        </w:tc>
        <w:tc>
          <w:tcPr>
            <w:tcW w:w="1911" w:type="dxa"/>
            <w:shd w:val="clear" w:color="auto" w:fill="auto"/>
          </w:tcPr>
          <w:p w14:paraId="6EB3747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</w:t>
            </w:r>
          </w:p>
        </w:tc>
      </w:tr>
      <w:tr w:rsidR="003D169D" w:rsidRPr="003D169D" w14:paraId="12807995" w14:textId="77777777" w:rsidTr="000571FE">
        <w:tc>
          <w:tcPr>
            <w:tcW w:w="1809" w:type="dxa"/>
            <w:shd w:val="clear" w:color="auto" w:fill="auto"/>
          </w:tcPr>
          <w:p w14:paraId="26F31FE8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2015</w:t>
            </w:r>
          </w:p>
        </w:tc>
        <w:tc>
          <w:tcPr>
            <w:tcW w:w="2011" w:type="dxa"/>
            <w:shd w:val="clear" w:color="auto" w:fill="auto"/>
          </w:tcPr>
          <w:p w14:paraId="581BE038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910" w:type="dxa"/>
            <w:shd w:val="clear" w:color="auto" w:fill="auto"/>
          </w:tcPr>
          <w:p w14:paraId="4075B57C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911" w:type="dxa"/>
            <w:shd w:val="clear" w:color="auto" w:fill="auto"/>
          </w:tcPr>
          <w:p w14:paraId="7EC03A8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3.155</w:t>
            </w:r>
          </w:p>
        </w:tc>
        <w:tc>
          <w:tcPr>
            <w:tcW w:w="1911" w:type="dxa"/>
            <w:shd w:val="clear" w:color="auto" w:fill="auto"/>
          </w:tcPr>
          <w:p w14:paraId="2F9216C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4</w:t>
            </w:r>
          </w:p>
        </w:tc>
      </w:tr>
      <w:tr w:rsidR="003D169D" w:rsidRPr="003D169D" w14:paraId="73C2E17A" w14:textId="77777777" w:rsidTr="000571FE">
        <w:trPr>
          <w:trHeight w:val="300"/>
        </w:trPr>
        <w:tc>
          <w:tcPr>
            <w:tcW w:w="1809" w:type="dxa"/>
            <w:shd w:val="clear" w:color="auto" w:fill="auto"/>
          </w:tcPr>
          <w:p w14:paraId="65C4FFD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2016</w:t>
            </w:r>
          </w:p>
        </w:tc>
        <w:tc>
          <w:tcPr>
            <w:tcW w:w="2011" w:type="dxa"/>
            <w:shd w:val="clear" w:color="auto" w:fill="auto"/>
          </w:tcPr>
          <w:p w14:paraId="5197326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910" w:type="dxa"/>
            <w:shd w:val="clear" w:color="auto" w:fill="auto"/>
          </w:tcPr>
          <w:p w14:paraId="30761AD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911" w:type="dxa"/>
            <w:shd w:val="clear" w:color="auto" w:fill="auto"/>
          </w:tcPr>
          <w:p w14:paraId="3DF1BB59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2.940</w:t>
            </w:r>
          </w:p>
        </w:tc>
        <w:tc>
          <w:tcPr>
            <w:tcW w:w="1911" w:type="dxa"/>
            <w:shd w:val="clear" w:color="auto" w:fill="auto"/>
          </w:tcPr>
          <w:p w14:paraId="7DAD131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</w:t>
            </w:r>
          </w:p>
        </w:tc>
      </w:tr>
      <w:tr w:rsidR="003D169D" w:rsidRPr="003D169D" w14:paraId="51EDA9AC" w14:textId="77777777" w:rsidTr="000571FE">
        <w:trPr>
          <w:trHeight w:val="255"/>
        </w:trPr>
        <w:tc>
          <w:tcPr>
            <w:tcW w:w="1809" w:type="dxa"/>
            <w:shd w:val="clear" w:color="auto" w:fill="auto"/>
          </w:tcPr>
          <w:p w14:paraId="1650EA1A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2017</w:t>
            </w:r>
          </w:p>
        </w:tc>
        <w:tc>
          <w:tcPr>
            <w:tcW w:w="2011" w:type="dxa"/>
            <w:shd w:val="clear" w:color="auto" w:fill="auto"/>
          </w:tcPr>
          <w:p w14:paraId="3931A6C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910" w:type="dxa"/>
            <w:shd w:val="clear" w:color="auto" w:fill="auto"/>
          </w:tcPr>
          <w:p w14:paraId="40D74CF9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911" w:type="dxa"/>
            <w:shd w:val="clear" w:color="auto" w:fill="auto"/>
          </w:tcPr>
          <w:p w14:paraId="1EB0C6E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2.810</w:t>
            </w:r>
          </w:p>
        </w:tc>
        <w:tc>
          <w:tcPr>
            <w:tcW w:w="1911" w:type="dxa"/>
            <w:shd w:val="clear" w:color="auto" w:fill="auto"/>
          </w:tcPr>
          <w:p w14:paraId="7ECB223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  <w:tr w:rsidR="003D169D" w:rsidRPr="003D169D" w14:paraId="12410B83" w14:textId="77777777" w:rsidTr="000571FE">
        <w:trPr>
          <w:trHeight w:val="330"/>
        </w:trPr>
        <w:tc>
          <w:tcPr>
            <w:tcW w:w="1809" w:type="dxa"/>
            <w:shd w:val="clear" w:color="auto" w:fill="auto"/>
          </w:tcPr>
          <w:p w14:paraId="2592FCC9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2018</w:t>
            </w:r>
          </w:p>
        </w:tc>
        <w:tc>
          <w:tcPr>
            <w:tcW w:w="2011" w:type="dxa"/>
            <w:shd w:val="clear" w:color="auto" w:fill="auto"/>
          </w:tcPr>
          <w:p w14:paraId="12F86192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910" w:type="dxa"/>
            <w:shd w:val="clear" w:color="auto" w:fill="auto"/>
          </w:tcPr>
          <w:p w14:paraId="5DC3DA81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911" w:type="dxa"/>
            <w:shd w:val="clear" w:color="auto" w:fill="auto"/>
          </w:tcPr>
          <w:p w14:paraId="3DA2771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3.090</w:t>
            </w:r>
          </w:p>
        </w:tc>
        <w:tc>
          <w:tcPr>
            <w:tcW w:w="1911" w:type="dxa"/>
            <w:shd w:val="clear" w:color="auto" w:fill="auto"/>
          </w:tcPr>
          <w:p w14:paraId="1CC0246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</w:t>
            </w:r>
          </w:p>
        </w:tc>
      </w:tr>
      <w:tr w:rsidR="003D169D" w:rsidRPr="003D169D" w14:paraId="11D5DB2E" w14:textId="77777777" w:rsidTr="000571FE">
        <w:trPr>
          <w:trHeight w:val="202"/>
        </w:trPr>
        <w:tc>
          <w:tcPr>
            <w:tcW w:w="1809" w:type="dxa"/>
            <w:shd w:val="clear" w:color="auto" w:fill="auto"/>
          </w:tcPr>
          <w:p w14:paraId="64636BB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2019</w:t>
            </w:r>
          </w:p>
        </w:tc>
        <w:tc>
          <w:tcPr>
            <w:tcW w:w="2011" w:type="dxa"/>
            <w:shd w:val="clear" w:color="auto" w:fill="auto"/>
          </w:tcPr>
          <w:p w14:paraId="552938F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910" w:type="dxa"/>
            <w:shd w:val="clear" w:color="auto" w:fill="auto"/>
          </w:tcPr>
          <w:p w14:paraId="297BD0AC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911" w:type="dxa"/>
            <w:shd w:val="clear" w:color="auto" w:fill="auto"/>
          </w:tcPr>
          <w:p w14:paraId="0E012802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3.150</w:t>
            </w:r>
          </w:p>
        </w:tc>
        <w:tc>
          <w:tcPr>
            <w:tcW w:w="1911" w:type="dxa"/>
            <w:shd w:val="clear" w:color="auto" w:fill="auto"/>
          </w:tcPr>
          <w:p w14:paraId="5D68A02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</w:t>
            </w:r>
          </w:p>
        </w:tc>
      </w:tr>
      <w:tr w:rsidR="003D169D" w:rsidRPr="003D169D" w14:paraId="07238D11" w14:textId="77777777" w:rsidTr="000571FE">
        <w:trPr>
          <w:trHeight w:val="334"/>
        </w:trPr>
        <w:tc>
          <w:tcPr>
            <w:tcW w:w="1809" w:type="dxa"/>
            <w:shd w:val="clear" w:color="auto" w:fill="auto"/>
          </w:tcPr>
          <w:p w14:paraId="54463EB7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2020*</w:t>
            </w:r>
          </w:p>
        </w:tc>
        <w:tc>
          <w:tcPr>
            <w:tcW w:w="2011" w:type="dxa"/>
            <w:shd w:val="clear" w:color="auto" w:fill="auto"/>
          </w:tcPr>
          <w:p w14:paraId="25E0C581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3B05A33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6253DF34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46A6C6C0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  <w:tr w:rsidR="003D169D" w:rsidRPr="003D169D" w14:paraId="4DD6AB0F" w14:textId="77777777" w:rsidTr="000571FE">
        <w:trPr>
          <w:trHeight w:val="315"/>
        </w:trPr>
        <w:tc>
          <w:tcPr>
            <w:tcW w:w="1809" w:type="dxa"/>
            <w:shd w:val="clear" w:color="auto" w:fill="auto"/>
          </w:tcPr>
          <w:p w14:paraId="79E78C6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2021*</w:t>
            </w:r>
          </w:p>
        </w:tc>
        <w:tc>
          <w:tcPr>
            <w:tcW w:w="2011" w:type="dxa"/>
            <w:shd w:val="clear" w:color="auto" w:fill="auto"/>
          </w:tcPr>
          <w:p w14:paraId="43034E3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70DBC647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3A528422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0AA3ED6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  <w:tr w:rsidR="003D169D" w:rsidRPr="003D169D" w14:paraId="64CC070B" w14:textId="77777777" w:rsidTr="000571FE">
        <w:trPr>
          <w:trHeight w:val="315"/>
        </w:trPr>
        <w:tc>
          <w:tcPr>
            <w:tcW w:w="1809" w:type="dxa"/>
            <w:shd w:val="clear" w:color="auto" w:fill="auto"/>
          </w:tcPr>
          <w:p w14:paraId="3F6D2BDA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2022</w:t>
            </w:r>
          </w:p>
        </w:tc>
        <w:tc>
          <w:tcPr>
            <w:tcW w:w="2011" w:type="dxa"/>
            <w:shd w:val="clear" w:color="auto" w:fill="auto"/>
          </w:tcPr>
          <w:p w14:paraId="5A381605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910" w:type="dxa"/>
            <w:shd w:val="clear" w:color="auto" w:fill="auto"/>
          </w:tcPr>
          <w:p w14:paraId="34B1B720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28</w:t>
            </w:r>
          </w:p>
        </w:tc>
        <w:tc>
          <w:tcPr>
            <w:tcW w:w="1911" w:type="dxa"/>
            <w:shd w:val="clear" w:color="auto" w:fill="auto"/>
          </w:tcPr>
          <w:p w14:paraId="20CB236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2.400</w:t>
            </w:r>
          </w:p>
        </w:tc>
        <w:tc>
          <w:tcPr>
            <w:tcW w:w="1911" w:type="dxa"/>
            <w:shd w:val="clear" w:color="auto" w:fill="auto"/>
          </w:tcPr>
          <w:p w14:paraId="2C1961DC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0</w:t>
            </w:r>
          </w:p>
        </w:tc>
      </w:tr>
      <w:tr w:rsidR="003D169D" w:rsidRPr="003D169D" w14:paraId="182595D1" w14:textId="77777777" w:rsidTr="000571FE">
        <w:trPr>
          <w:trHeight w:val="225"/>
        </w:trPr>
        <w:tc>
          <w:tcPr>
            <w:tcW w:w="1809" w:type="dxa"/>
            <w:shd w:val="clear" w:color="auto" w:fill="auto"/>
          </w:tcPr>
          <w:p w14:paraId="02370DD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lastRenderedPageBreak/>
              <w:t>2023</w:t>
            </w:r>
          </w:p>
        </w:tc>
        <w:tc>
          <w:tcPr>
            <w:tcW w:w="2011" w:type="dxa"/>
            <w:shd w:val="clear" w:color="auto" w:fill="auto"/>
          </w:tcPr>
          <w:p w14:paraId="151A803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910" w:type="dxa"/>
            <w:shd w:val="clear" w:color="auto" w:fill="auto"/>
          </w:tcPr>
          <w:p w14:paraId="34B69887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911" w:type="dxa"/>
            <w:shd w:val="clear" w:color="auto" w:fill="auto"/>
          </w:tcPr>
          <w:p w14:paraId="5C0640E4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2.500</w:t>
            </w:r>
          </w:p>
        </w:tc>
        <w:tc>
          <w:tcPr>
            <w:tcW w:w="1911" w:type="dxa"/>
            <w:shd w:val="clear" w:color="auto" w:fill="auto"/>
          </w:tcPr>
          <w:p w14:paraId="76F46076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0</w:t>
            </w:r>
          </w:p>
        </w:tc>
      </w:tr>
      <w:tr w:rsidR="003D169D" w:rsidRPr="003D169D" w14:paraId="45C87D46" w14:textId="77777777" w:rsidTr="000571FE">
        <w:trPr>
          <w:trHeight w:val="169"/>
        </w:trPr>
        <w:tc>
          <w:tcPr>
            <w:tcW w:w="1809" w:type="dxa"/>
            <w:shd w:val="clear" w:color="auto" w:fill="auto"/>
          </w:tcPr>
          <w:p w14:paraId="74F12BA5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2011" w:type="dxa"/>
            <w:shd w:val="clear" w:color="auto" w:fill="auto"/>
          </w:tcPr>
          <w:p w14:paraId="63244609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910" w:type="dxa"/>
            <w:shd w:val="clear" w:color="auto" w:fill="auto"/>
          </w:tcPr>
          <w:p w14:paraId="019FB318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911" w:type="dxa"/>
            <w:shd w:val="clear" w:color="auto" w:fill="auto"/>
          </w:tcPr>
          <w:p w14:paraId="66A661C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2.900</w:t>
            </w:r>
          </w:p>
        </w:tc>
        <w:tc>
          <w:tcPr>
            <w:tcW w:w="1911" w:type="dxa"/>
            <w:shd w:val="clear" w:color="auto" w:fill="auto"/>
          </w:tcPr>
          <w:p w14:paraId="1802FD9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0</w:t>
            </w:r>
          </w:p>
        </w:tc>
      </w:tr>
      <w:tr w:rsidR="003D169D" w:rsidRPr="003D169D" w14:paraId="47EFFCDC" w14:textId="77777777" w:rsidTr="000571FE">
        <w:trPr>
          <w:trHeight w:val="300"/>
        </w:trPr>
        <w:tc>
          <w:tcPr>
            <w:tcW w:w="1809" w:type="dxa"/>
            <w:shd w:val="clear" w:color="auto" w:fill="auto"/>
          </w:tcPr>
          <w:p w14:paraId="377ACF55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2025*</w:t>
            </w:r>
          </w:p>
        </w:tc>
        <w:tc>
          <w:tcPr>
            <w:tcW w:w="2011" w:type="dxa"/>
            <w:shd w:val="clear" w:color="auto" w:fill="auto"/>
          </w:tcPr>
          <w:p w14:paraId="7D70AEBE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66EC9812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1D92DDDB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2655E2F1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  <w:tr w:rsidR="003D169D" w:rsidRPr="003D169D" w14:paraId="19B12479" w14:textId="77777777" w:rsidTr="000571FE">
        <w:trPr>
          <w:trHeight w:val="240"/>
        </w:trPr>
        <w:tc>
          <w:tcPr>
            <w:tcW w:w="1809" w:type="dxa"/>
            <w:shd w:val="clear" w:color="auto" w:fill="auto"/>
          </w:tcPr>
          <w:p w14:paraId="5CC45E6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2011" w:type="dxa"/>
            <w:shd w:val="clear" w:color="auto" w:fill="auto"/>
          </w:tcPr>
          <w:p w14:paraId="7467B258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4931DAFF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18AB3A63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11" w:type="dxa"/>
            <w:shd w:val="clear" w:color="auto" w:fill="auto"/>
          </w:tcPr>
          <w:p w14:paraId="7BEBA1F5" w14:textId="77777777" w:rsidR="003D169D" w:rsidRPr="003D169D" w:rsidRDefault="003D169D" w:rsidP="000571FE">
            <w:pPr>
              <w:spacing w:after="0" w:line="300" w:lineRule="exact"/>
              <w:jc w:val="center"/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3D169D">
              <w:rPr>
                <w:rFonts w:ascii="Bookman Old Style" w:hAnsi="Bookman Old Style"/>
                <w:sz w:val="20"/>
                <w:szCs w:val="20"/>
                <w:highlight w:val="yellow"/>
              </w:rPr>
              <w:t>-</w:t>
            </w:r>
          </w:p>
        </w:tc>
      </w:tr>
    </w:tbl>
    <w:p w14:paraId="3BD10229" w14:textId="77777777" w:rsidR="003D169D" w:rsidRPr="003D169D" w:rsidRDefault="003D169D" w:rsidP="003D169D">
      <w:pPr>
        <w:spacing w:after="0" w:line="300" w:lineRule="exact"/>
        <w:rPr>
          <w:rFonts w:ascii="Bookman Old Style" w:hAnsi="Bookman Old Style"/>
          <w:highlight w:val="yellow"/>
        </w:rPr>
      </w:pPr>
    </w:p>
    <w:p w14:paraId="5C4CAE51" w14:textId="77777777" w:rsidR="003D169D" w:rsidRPr="003D169D" w:rsidRDefault="003D169D" w:rsidP="003D169D">
      <w:pPr>
        <w:spacing w:after="0" w:line="300" w:lineRule="exact"/>
        <w:rPr>
          <w:rFonts w:ascii="Bookman Old Style" w:hAnsi="Bookman Old Style"/>
          <w:i/>
          <w:iCs/>
          <w:sz w:val="20"/>
          <w:szCs w:val="20"/>
          <w:highlight w:val="yellow"/>
        </w:rPr>
      </w:pPr>
      <w:r w:rsidRPr="003D169D">
        <w:rPr>
          <w:rFonts w:ascii="Bookman Old Style" w:hAnsi="Bookman Old Style"/>
          <w:i/>
          <w:iCs/>
          <w:sz w:val="20"/>
          <w:szCs w:val="20"/>
          <w:highlight w:val="yellow"/>
        </w:rPr>
        <w:t>* 2020-2021-ben a járványügyi veszélyhelyzetre tekintettel nem írta ki a pályázatot a Társulási Tanács</w:t>
      </w:r>
    </w:p>
    <w:p w14:paraId="04C847F3" w14:textId="77777777" w:rsidR="003D169D" w:rsidRPr="0038113E" w:rsidRDefault="003D169D" w:rsidP="003D169D">
      <w:pPr>
        <w:spacing w:after="0" w:line="300" w:lineRule="exact"/>
        <w:rPr>
          <w:rFonts w:ascii="Bookman Old Style" w:hAnsi="Bookman Old Style"/>
          <w:i/>
          <w:iCs/>
          <w:sz w:val="20"/>
          <w:szCs w:val="20"/>
        </w:rPr>
      </w:pPr>
      <w:r w:rsidRPr="003D169D">
        <w:rPr>
          <w:rFonts w:ascii="Bookman Old Style" w:hAnsi="Bookman Old Style"/>
          <w:i/>
          <w:iCs/>
          <w:sz w:val="20"/>
          <w:szCs w:val="20"/>
          <w:highlight w:val="yellow"/>
        </w:rPr>
        <w:t>* 2025-ben és 20216-ban nem állt rendelkezése akkora pénzügyi tartalék, amely lehetővé tette volna a pályázat kiírását</w:t>
      </w:r>
    </w:p>
    <w:p w14:paraId="4DD22B43" w14:textId="77777777" w:rsidR="003D169D" w:rsidRDefault="003D169D" w:rsidP="00163FE8">
      <w:pPr>
        <w:spacing w:after="0" w:line="400" w:lineRule="exact"/>
        <w:jc w:val="both"/>
        <w:rPr>
          <w:rFonts w:ascii="Bookman Old Style" w:hAnsi="Bookman Old Style"/>
        </w:rPr>
      </w:pPr>
    </w:p>
    <w:p w14:paraId="4924A4B2" w14:textId="51903000" w:rsidR="00285A56" w:rsidRDefault="00285A56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6A2701">
        <w:rPr>
          <w:rFonts w:ascii="Bookman Old Style" w:hAnsi="Bookman Old Style"/>
        </w:rPr>
        <w:t>z adatokból l</w:t>
      </w:r>
      <w:r>
        <w:rPr>
          <w:rFonts w:ascii="Bookman Old Style" w:hAnsi="Bookman Old Style"/>
        </w:rPr>
        <w:t>átható, hogy az érdeklődés és az igény folyamatos a civil szervezetek körében,</w:t>
      </w:r>
      <w:r w:rsidRPr="00D30B9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ezért a 2016-tól a </w:t>
      </w:r>
      <w:r w:rsidRPr="00501726">
        <w:rPr>
          <w:rFonts w:ascii="Bookman Old Style" w:hAnsi="Bookman Old Style"/>
        </w:rPr>
        <w:t>Tagok1</w:t>
      </w:r>
      <w:r>
        <w:rPr>
          <w:rFonts w:ascii="Bookman Old Style" w:hAnsi="Bookman Old Style"/>
        </w:rPr>
        <w:t xml:space="preserve"> tagönkormányzatainak (21) településein működő civil szervezetek számára a társulás</w:t>
      </w:r>
      <w:r w:rsidR="006A2701">
        <w:rPr>
          <w:rFonts w:ascii="Bookman Old Style" w:hAnsi="Bookman Old Style"/>
        </w:rPr>
        <w:t>i tanács</w:t>
      </w:r>
      <w:r>
        <w:rPr>
          <w:rFonts w:ascii="Bookman Old Style" w:hAnsi="Bookman Old Style"/>
        </w:rPr>
        <w:t xml:space="preserve"> előző évi pénzügyi maradványa terhére</w:t>
      </w:r>
      <w:r w:rsidR="006A27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 felhívást évről évre kiírta.</w:t>
      </w:r>
    </w:p>
    <w:p w14:paraId="238E3FF3" w14:textId="64357914" w:rsidR="00436956" w:rsidRPr="003D169D" w:rsidRDefault="00436956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 w:rsidRPr="003D169D">
        <w:rPr>
          <w:rFonts w:ascii="Bookman Old Style" w:hAnsi="Bookman Old Style"/>
        </w:rPr>
        <w:t>2020-2021-ben a járványügyi veszélyhelyzetre tekintettel elmaradt a pályázati lehetőség, hiszen a tömegrendezvényeket nem lehetett megrendezni.</w:t>
      </w:r>
    </w:p>
    <w:p w14:paraId="7272DAB1" w14:textId="6E9E3FF0" w:rsidR="00436956" w:rsidRDefault="00436956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 w:rsidRPr="003D169D">
        <w:rPr>
          <w:rFonts w:ascii="Bookman Old Style" w:hAnsi="Bookman Old Style"/>
        </w:rPr>
        <w:t>2021-ben a Társulási keretösszeget a Társulási Tanács megemelte 3 millió forintra, és ennek megfelelően 2022. január 1-jétől módosította a Társulási közművelődési pályázat keretfelosztási szabályzatát is, hiszen a társulás tagönkormányzatainak száma időközben 25 teljes jogú tagra bővült.</w:t>
      </w:r>
    </w:p>
    <w:p w14:paraId="0430D2FB" w14:textId="547D7236" w:rsidR="003D169D" w:rsidRDefault="003D169D" w:rsidP="00285A56">
      <w:pPr>
        <w:spacing w:after="0" w:line="400" w:lineRule="exact"/>
        <w:ind w:firstLine="567"/>
        <w:jc w:val="both"/>
        <w:rPr>
          <w:rFonts w:ascii="Bookman Old Style" w:hAnsi="Bookman Old Style"/>
        </w:rPr>
      </w:pPr>
      <w:r w:rsidRPr="003D169D">
        <w:rPr>
          <w:rFonts w:ascii="Bookman Old Style" w:hAnsi="Bookman Old Style"/>
          <w:highlight w:val="yellow"/>
        </w:rPr>
        <w:t>2025-2026-ban nem állt rendelkezésre akkora pénzügyi tartalék, amely lehetővé tette volna a pályázat kiírását.</w:t>
      </w:r>
    </w:p>
    <w:p w14:paraId="1DCF0DB1" w14:textId="77777777" w:rsidR="00D87475" w:rsidRDefault="00D87475" w:rsidP="006C43FD">
      <w:pPr>
        <w:spacing w:after="0" w:line="400" w:lineRule="exact"/>
        <w:rPr>
          <w:rFonts w:ascii="Bookman Old Style" w:hAnsi="Bookman Old Style"/>
        </w:rPr>
      </w:pPr>
    </w:p>
    <w:p w14:paraId="1B9DF746" w14:textId="6127BA0D" w:rsidR="00DE623F" w:rsidRDefault="00DE623F" w:rsidP="00DE623F">
      <w:pPr>
        <w:spacing w:after="0" w:line="400" w:lineRule="exact"/>
        <w:ind w:firstLine="567"/>
        <w:rPr>
          <w:rFonts w:ascii="Bookman Old Style" w:hAnsi="Bookman Old Style"/>
        </w:rPr>
      </w:pPr>
      <w:r w:rsidRPr="00DE623F">
        <w:rPr>
          <w:rFonts w:ascii="Bookman Old Style" w:hAnsi="Bookman Old Style"/>
          <w:highlight w:val="yellow"/>
        </w:rPr>
        <w:t>A Társulási közművelődési pályázat keretfelosztási szabályzatát a társulási tanács évről évre felülvizsgálja akkor, amikor a pályázatot kiírja.</w:t>
      </w:r>
    </w:p>
    <w:p w14:paraId="7EFDA855" w14:textId="77777777" w:rsidR="00DE623F" w:rsidRDefault="00DE623F" w:rsidP="006C43FD">
      <w:pPr>
        <w:spacing w:after="0" w:line="400" w:lineRule="exact"/>
        <w:rPr>
          <w:rFonts w:ascii="Bookman Old Style" w:hAnsi="Bookman Old Style"/>
        </w:rPr>
      </w:pPr>
    </w:p>
    <w:p w14:paraId="2B4D0EA7" w14:textId="77777777" w:rsidR="00285A56" w:rsidRDefault="00886A17" w:rsidP="00886A17">
      <w:pPr>
        <w:spacing w:after="0" w:line="400" w:lineRule="exact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A tanács döntését a következő szempontrendszer vezeti</w:t>
      </w:r>
      <w:r>
        <w:rPr>
          <w:rFonts w:ascii="Bookman Old Style" w:hAnsi="Bookman Old Style"/>
        </w:rPr>
        <w:t>:</w:t>
      </w:r>
    </w:p>
    <w:p w14:paraId="4637DDDB" w14:textId="77777777" w:rsidR="00886A17" w:rsidRPr="00886A17" w:rsidRDefault="00886A17" w:rsidP="00886A17">
      <w:pPr>
        <w:spacing w:after="0" w:line="400" w:lineRule="exact"/>
        <w:rPr>
          <w:rFonts w:ascii="Bookman Old Style" w:hAnsi="Bookman Old Style"/>
        </w:rPr>
      </w:pPr>
    </w:p>
    <w:p w14:paraId="6846F572" w14:textId="77777777" w:rsidR="00285A56" w:rsidRPr="00886A17" w:rsidRDefault="00886A17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Lehetőség szerint m</w:t>
      </w:r>
      <w:r w:rsidR="00285A56" w:rsidRPr="00886A17">
        <w:rPr>
          <w:rFonts w:ascii="Bookman Old Style" w:hAnsi="Bookman Old Style"/>
        </w:rPr>
        <w:t>inden pályázó településre jusson 100 e forint.</w:t>
      </w:r>
    </w:p>
    <w:p w14:paraId="0542FCEB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Kiemelten kapjanak a</w:t>
      </w:r>
      <w:r w:rsidR="00886A17">
        <w:rPr>
          <w:rFonts w:ascii="Bookman Old Style" w:hAnsi="Bookman Old Style"/>
        </w:rPr>
        <w:t xml:space="preserve"> nemzetközi, országos,</w:t>
      </w:r>
      <w:r w:rsidRPr="00886A17">
        <w:rPr>
          <w:rFonts w:ascii="Bookman Old Style" w:hAnsi="Bookman Old Style"/>
        </w:rPr>
        <w:t xml:space="preserve"> térségi, </w:t>
      </w:r>
      <w:proofErr w:type="spellStart"/>
      <w:r w:rsidRPr="00886A17">
        <w:rPr>
          <w:rFonts w:ascii="Bookman Old Style" w:hAnsi="Bookman Old Style"/>
        </w:rPr>
        <w:t>mikrotérségi</w:t>
      </w:r>
      <w:proofErr w:type="spellEnd"/>
      <w:r w:rsidRPr="00886A17">
        <w:rPr>
          <w:rFonts w:ascii="Bookman Old Style" w:hAnsi="Bookman Old Style"/>
        </w:rPr>
        <w:t xml:space="preserve"> és települési szintű rendezvények (</w:t>
      </w:r>
      <w:proofErr w:type="spellStart"/>
      <w:r w:rsidRPr="00886A17">
        <w:rPr>
          <w:rFonts w:ascii="Bookman Old Style" w:hAnsi="Bookman Old Style"/>
        </w:rPr>
        <w:t>max</w:t>
      </w:r>
      <w:proofErr w:type="spellEnd"/>
      <w:r w:rsidRPr="00886A17">
        <w:rPr>
          <w:rFonts w:ascii="Bookman Old Style" w:hAnsi="Bookman Old Style"/>
        </w:rPr>
        <w:t>. 100 e forint).</w:t>
      </w:r>
    </w:p>
    <w:p w14:paraId="75ED896D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A két város (Bonyhád, Nagymányok) a beérkező pályázatok függvényében némileg magasabb kerettel rendelkezzen.</w:t>
      </w:r>
    </w:p>
    <w:p w14:paraId="34BE146F" w14:textId="77777777" w:rsidR="00285A56" w:rsidRPr="00886A17" w:rsidRDefault="00285A56" w:rsidP="00886A17">
      <w:pPr>
        <w:pStyle w:val="Listaszerbekezds"/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 w:rsidRPr="00886A17">
        <w:rPr>
          <w:rFonts w:ascii="Bookman Old Style" w:hAnsi="Bookman Old Style"/>
        </w:rPr>
        <w:t>Ha egy településről több pályázat érkezik, akkor a következő prioritási szempontok dönt</w:t>
      </w:r>
      <w:r w:rsidR="006A2701">
        <w:rPr>
          <w:rFonts w:ascii="Bookman Old Style" w:hAnsi="Bookman Old Style"/>
        </w:rPr>
        <w:t>e</w:t>
      </w:r>
      <w:r w:rsidRPr="00886A17">
        <w:rPr>
          <w:rFonts w:ascii="Bookman Old Style" w:hAnsi="Bookman Old Style"/>
        </w:rPr>
        <w:t>nek:</w:t>
      </w:r>
    </w:p>
    <w:p w14:paraId="7B22A749" w14:textId="77777777" w:rsidR="00285A56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Nagyobb támogatást élvezzen az a pályázat, </w:t>
      </w:r>
      <w:r w:rsidR="00886A1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mely térségi vagy településszintű.</w:t>
      </w:r>
    </w:p>
    <w:p w14:paraId="7B7887DD" w14:textId="77777777" w:rsidR="00285A56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Nagyobb támogatást élvezzen az a pályázat, </w:t>
      </w:r>
      <w:r w:rsidR="00886A1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mely nyitott, szélesebb közönségnek, közösségnek és nem egy zárt csoportnak vagy tagságnak szól.</w:t>
      </w:r>
    </w:p>
    <w:p w14:paraId="5A011C4C" w14:textId="77777777" w:rsidR="00285A56" w:rsidRPr="00886A17" w:rsidRDefault="00285A56" w:rsidP="00886A17">
      <w:pPr>
        <w:numPr>
          <w:ilvl w:val="1"/>
          <w:numId w:val="1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Hasonló típusú pályázatok esetében lépjen életbe a szakmai szempont, azaz a részletes kidolgozottság és megalapozottság mind a program, mind a költségvetés szempontjából.</w:t>
      </w:r>
    </w:p>
    <w:p w14:paraId="77A788EA" w14:textId="77777777" w:rsidR="00285A56" w:rsidRPr="00201C48" w:rsidRDefault="00886A17" w:rsidP="00886A17">
      <w:pPr>
        <w:numPr>
          <w:ilvl w:val="0"/>
          <w:numId w:val="3"/>
        </w:numPr>
        <w:suppressAutoHyphens w:val="0"/>
        <w:spacing w:after="0" w:line="400" w:lineRule="exac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Kizáró ok: a</w:t>
      </w:r>
      <w:r w:rsidR="00285A56">
        <w:rPr>
          <w:rFonts w:ascii="Bookman Old Style" w:hAnsi="Bookman Old Style"/>
        </w:rPr>
        <w:t>z előző évben nem számolt el a pályázó az elnyert támogatással.</w:t>
      </w:r>
    </w:p>
    <w:p w14:paraId="713C7C21" w14:textId="77777777" w:rsidR="00285A56" w:rsidRDefault="00285A56" w:rsidP="00886A17">
      <w:pPr>
        <w:spacing w:after="0" w:line="400" w:lineRule="exact"/>
        <w:rPr>
          <w:rFonts w:ascii="Bookman Old Style" w:hAnsi="Bookman Old Style"/>
        </w:rPr>
      </w:pPr>
    </w:p>
    <w:p w14:paraId="3872F965" w14:textId="77777777" w:rsidR="00C02282" w:rsidRDefault="00C02282" w:rsidP="00886A17">
      <w:pPr>
        <w:spacing w:after="0" w:line="400" w:lineRule="exact"/>
        <w:rPr>
          <w:rFonts w:ascii="Bookman Old Style" w:hAnsi="Bookman Old Style"/>
        </w:rPr>
      </w:pPr>
      <w:r>
        <w:rPr>
          <w:rFonts w:ascii="Bookman Old Style" w:hAnsi="Bookman Old Style"/>
        </w:rPr>
        <w:t>(Dokumentumtár)</w:t>
      </w:r>
    </w:p>
    <w:p w14:paraId="2DD677D3" w14:textId="77777777" w:rsidR="00EE38E2" w:rsidRPr="00EE38E2" w:rsidRDefault="00EE38E2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EE38E2">
        <w:rPr>
          <w:rFonts w:ascii="Bookman Old Style" w:hAnsi="Bookman Old Style"/>
          <w:u w:val="single"/>
        </w:rPr>
        <w:t>Pályázati felhívások 2013-tól</w:t>
      </w:r>
    </w:p>
    <w:p w14:paraId="17BFB538" w14:textId="4807D4C5" w:rsidR="006C43FD" w:rsidRDefault="00EE38E2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EE38E2">
        <w:rPr>
          <w:rFonts w:ascii="Bookman Old Style" w:hAnsi="Bookman Old Style"/>
          <w:u w:val="single"/>
        </w:rPr>
        <w:t>Pályázati eredmények 2013-tól</w:t>
      </w:r>
    </w:p>
    <w:p w14:paraId="6F7A69B2" w14:textId="4C976EE2" w:rsidR="00436956" w:rsidRPr="00EE38E2" w:rsidRDefault="00436956" w:rsidP="00886A17">
      <w:pPr>
        <w:spacing w:after="0" w:line="400" w:lineRule="exact"/>
        <w:ind w:firstLine="567"/>
        <w:rPr>
          <w:rFonts w:ascii="Bookman Old Style" w:hAnsi="Bookman Old Style"/>
          <w:u w:val="single"/>
        </w:rPr>
      </w:pPr>
      <w:r w:rsidRPr="003D169D">
        <w:rPr>
          <w:rFonts w:ascii="Bookman Old Style" w:hAnsi="Bookman Old Style"/>
          <w:highlight w:val="yellow"/>
          <w:u w:val="single"/>
        </w:rPr>
        <w:t>Társulási közművelődési pályázat keretfelosztási szabályzata</w:t>
      </w:r>
    </w:p>
    <w:sectPr w:rsidR="00436956" w:rsidRPr="00EE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21421_"/>
      </v:shape>
    </w:pict>
  </w:numPicBullet>
  <w:abstractNum w:abstractNumId="0" w15:restartNumberingAfterBreak="0">
    <w:nsid w:val="1E8748BA"/>
    <w:multiLevelType w:val="hybridMultilevel"/>
    <w:tmpl w:val="A490D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4B2D4E"/>
    <w:multiLevelType w:val="hybridMultilevel"/>
    <w:tmpl w:val="F3FA818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58C1B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D9683C"/>
    <w:multiLevelType w:val="hybridMultilevel"/>
    <w:tmpl w:val="C91812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4659">
    <w:abstractNumId w:val="1"/>
  </w:num>
  <w:num w:numId="2" w16cid:durableId="846482982">
    <w:abstractNumId w:val="0"/>
  </w:num>
  <w:num w:numId="3" w16cid:durableId="79745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E2"/>
    <w:rsid w:val="000B1EEA"/>
    <w:rsid w:val="00163FE8"/>
    <w:rsid w:val="002478A2"/>
    <w:rsid w:val="00285A56"/>
    <w:rsid w:val="003D169D"/>
    <w:rsid w:val="003D6095"/>
    <w:rsid w:val="00436956"/>
    <w:rsid w:val="005775DC"/>
    <w:rsid w:val="006A2701"/>
    <w:rsid w:val="006C43FD"/>
    <w:rsid w:val="00886A17"/>
    <w:rsid w:val="00A756DF"/>
    <w:rsid w:val="00A845E9"/>
    <w:rsid w:val="00C02282"/>
    <w:rsid w:val="00D87475"/>
    <w:rsid w:val="00DE623F"/>
    <w:rsid w:val="00EE38E2"/>
    <w:rsid w:val="00F27BAF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044A"/>
  <w15:chartTrackingRefBased/>
  <w15:docId w15:val="{AE1DD2D5-D66D-4790-9CD3-176A23F5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8E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</dc:creator>
  <cp:keywords/>
  <dc:description/>
  <cp:lastModifiedBy>Irén</cp:lastModifiedBy>
  <cp:revision>12</cp:revision>
  <dcterms:created xsi:type="dcterms:W3CDTF">2018-06-12T06:04:00Z</dcterms:created>
  <dcterms:modified xsi:type="dcterms:W3CDTF">2026-06-30T08:40:00Z</dcterms:modified>
</cp:coreProperties>
</file>